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6E4" w:rsidRPr="00E7009C" w:rsidRDefault="000B5743" w:rsidP="00E769D3">
      <w:pPr>
        <w:pStyle w:val="3"/>
        <w:spacing w:line="360" w:lineRule="auto"/>
        <w:ind w:rightChars="-150" w:right="-360" w:firstLineChars="800" w:firstLine="1928"/>
        <w:rPr>
          <w:rFonts w:ascii="宋体" w:eastAsia="宋体" w:hAnsi="宋体"/>
        </w:rPr>
      </w:pPr>
      <w:r w:rsidRPr="000B5743">
        <w:rPr>
          <w:rFonts w:ascii="宋体" w:eastAsia="宋体" w:hAnsi="宋体" w:cs="宋体"/>
          <w:kern w:val="0"/>
          <w:sz w:val="24"/>
          <w:szCs w:val="24"/>
        </w:rPr>
        <w:pict>
          <v:shapetype id="_x0000_t202" coordsize="21600,21600" o:spt="202" path="m,l,21600r21600,l21600,xe">
            <v:stroke joinstyle="miter"/>
            <v:path gradientshapeok="t" o:connecttype="rect"/>
          </v:shapetype>
          <v:shape id="_x0000_s1026" type="#_x0000_t202" style="position:absolute;left:0;text-align:left;margin-left:-19.5pt;margin-top:1.5pt;width:50.25pt;height:32.25pt;z-index:251658240" stroked="f">
            <v:textbox>
              <w:txbxContent>
                <w:p w:rsidR="00932342" w:rsidRDefault="00932342" w:rsidP="00932342">
                  <w:pPr>
                    <w:rPr>
                      <w:rFonts w:ascii="黑体" w:eastAsia="黑体" w:hAnsi="黑体"/>
                      <w:sz w:val="40"/>
                      <w:szCs w:val="40"/>
                    </w:rPr>
                  </w:pPr>
                  <w:r>
                    <w:rPr>
                      <w:rFonts w:ascii="黑体" w:eastAsia="黑体" w:hAnsi="黑体" w:hint="eastAsia"/>
                      <w:sz w:val="40"/>
                      <w:szCs w:val="40"/>
                    </w:rPr>
                    <w:t>B-1</w:t>
                  </w:r>
                </w:p>
              </w:txbxContent>
            </v:textbox>
          </v:shape>
        </w:pict>
      </w:r>
      <w:r w:rsidR="001956E4" w:rsidRPr="00E7009C">
        <w:rPr>
          <w:rFonts w:ascii="宋体" w:eastAsia="宋体" w:hAnsi="宋体" w:hint="eastAsia"/>
        </w:rPr>
        <w:t>江苏汇林保大基金销售有限公司</w:t>
      </w:r>
    </w:p>
    <w:p w:rsidR="001956E4" w:rsidRPr="00E7009C" w:rsidRDefault="001956E4" w:rsidP="00E769D3">
      <w:pPr>
        <w:pStyle w:val="3"/>
        <w:spacing w:line="360" w:lineRule="auto"/>
        <w:ind w:leftChars="-150" w:left="-360" w:rightChars="-150" w:right="-360"/>
        <w:jc w:val="center"/>
        <w:rPr>
          <w:rFonts w:ascii="宋体" w:eastAsia="宋体" w:hAnsi="宋体"/>
        </w:rPr>
      </w:pPr>
      <w:r w:rsidRPr="00E7009C">
        <w:rPr>
          <w:rFonts w:ascii="宋体" w:eastAsia="宋体" w:hAnsi="宋体" w:hint="eastAsia"/>
        </w:rPr>
        <w:t>开放式基金传真交易协议书</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甲方：</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证件类型：</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证件号码：</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交易账号：（新开户免填）</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经办人：</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传真号码：</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工作邮箱：</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联系电话：</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地址：</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乙方：江苏汇林保大基金销售有限公司</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地址：江苏省南京市鼓楼区中山北路2号绿地紫峰大厦2</w:t>
      </w:r>
      <w:r w:rsidRPr="00E7009C">
        <w:rPr>
          <w:rFonts w:ascii="宋体" w:eastAsia="宋体" w:hAnsi="宋体"/>
        </w:rPr>
        <w:t>005</w:t>
      </w:r>
      <w:r w:rsidRPr="00E7009C">
        <w:rPr>
          <w:rFonts w:ascii="宋体" w:eastAsia="宋体" w:hAnsi="宋体" w:hint="eastAsia"/>
        </w:rPr>
        <w:t>室</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电话：</w:t>
      </w:r>
      <w:r w:rsidRPr="00E7009C">
        <w:rPr>
          <w:rFonts w:ascii="宋体" w:eastAsia="宋体" w:hAnsi="宋体" w:cs="Times New Roman"/>
        </w:rPr>
        <w:t>025-66046166</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联系人：</w:t>
      </w:r>
      <w:r w:rsidR="00E908B5">
        <w:rPr>
          <w:rFonts w:ascii="宋体" w:eastAsia="宋体" w:hAnsi="宋体" w:hint="eastAsia"/>
        </w:rPr>
        <w:t>销售</w:t>
      </w:r>
      <w:r w:rsidR="00E908B5" w:rsidRPr="00E7009C">
        <w:rPr>
          <w:rFonts w:ascii="宋体" w:eastAsia="宋体" w:hAnsi="宋体" w:hint="eastAsia"/>
        </w:rPr>
        <w:t>柜台</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委托服务传真：</w:t>
      </w:r>
      <w:r w:rsidRPr="00E7009C">
        <w:rPr>
          <w:rFonts w:ascii="宋体" w:eastAsia="宋体" w:hAnsi="宋体" w:cs="Times New Roman"/>
        </w:rPr>
        <w:t>025-56</w:t>
      </w:r>
      <w:r w:rsidR="0008186C" w:rsidRPr="00E7009C">
        <w:rPr>
          <w:rFonts w:ascii="宋体" w:eastAsia="宋体" w:hAnsi="宋体" w:cs="Times New Roman"/>
        </w:rPr>
        <w:t>878016</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委托服务邮箱：</w:t>
      </w:r>
      <w:r w:rsidRPr="00E7009C">
        <w:rPr>
          <w:rFonts w:ascii="宋体" w:eastAsia="宋体" w:hAnsi="宋体" w:cs="Times New Roman"/>
        </w:rPr>
        <w:t>service@huilinbd.com</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委托服务确认电话：</w:t>
      </w:r>
      <w:r w:rsidRPr="00E7009C">
        <w:rPr>
          <w:rFonts w:ascii="宋体" w:eastAsia="宋体" w:hAnsi="宋体" w:cs="Times New Roman"/>
        </w:rPr>
        <w:t>025-66046166-841</w:t>
      </w:r>
    </w:p>
    <w:p w:rsidR="001956E4" w:rsidRPr="00E7009C" w:rsidRDefault="00E908B5" w:rsidP="00B05951">
      <w:pPr>
        <w:spacing w:line="360" w:lineRule="auto"/>
        <w:ind w:leftChars="-150" w:left="-360" w:rightChars="-150" w:right="-360" w:firstLineChars="200" w:firstLine="480"/>
        <w:rPr>
          <w:rFonts w:ascii="宋体" w:eastAsia="宋体" w:hAnsi="宋体"/>
        </w:rPr>
      </w:pPr>
      <w:r w:rsidRPr="00E7009C">
        <w:rPr>
          <w:rFonts w:ascii="宋体" w:eastAsia="宋体" w:hAnsi="宋体" w:hint="eastAsia"/>
        </w:rPr>
        <w:t>为便于甲方在乙方的</w:t>
      </w:r>
      <w:r>
        <w:rPr>
          <w:rFonts w:ascii="宋体" w:eastAsia="宋体" w:hAnsi="宋体" w:hint="eastAsia"/>
        </w:rPr>
        <w:t>销售</w:t>
      </w:r>
      <w:r w:rsidRPr="00E7009C">
        <w:rPr>
          <w:rFonts w:ascii="宋体" w:eastAsia="宋体" w:hAnsi="宋体" w:hint="eastAsia"/>
        </w:rPr>
        <w:t>机构办理基金业务</w:t>
      </w:r>
      <w:r w:rsidR="001956E4" w:rsidRPr="00E7009C">
        <w:rPr>
          <w:rFonts w:ascii="宋体" w:eastAsia="宋体" w:hAnsi="宋体" w:hint="eastAsia"/>
        </w:rPr>
        <w:t>，依照国家有关法律、法规及乙方有关规章制度，甲乙双方本着平等、自愿的原则，经过友好协商，就甲方采用传真委托的方式办理基金业务申请达成如下协议：</w:t>
      </w:r>
    </w:p>
    <w:p w:rsidR="001956E4" w:rsidRPr="00E7009C" w:rsidRDefault="001956E4" w:rsidP="00B05951">
      <w:pPr>
        <w:spacing w:line="360" w:lineRule="auto"/>
        <w:ind w:leftChars="-150" w:left="-360" w:rightChars="-150" w:right="-360" w:firstLineChars="200" w:firstLine="48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b/>
          <w:bCs/>
        </w:rPr>
      </w:pPr>
      <w:r w:rsidRPr="00E7009C">
        <w:rPr>
          <w:rFonts w:ascii="宋体" w:eastAsia="宋体" w:hAnsi="宋体" w:hint="eastAsia"/>
          <w:b/>
          <w:bCs/>
        </w:rPr>
        <w:t>第一条 释义</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除非本协议文意另有所指，下列词语具有如下含义：</w:t>
      </w:r>
    </w:p>
    <w:p w:rsidR="001956E4" w:rsidRPr="00E7009C" w:rsidRDefault="001956E4" w:rsidP="00B05951">
      <w:pPr>
        <w:spacing w:line="360" w:lineRule="auto"/>
        <w:ind w:leftChars="-150" w:left="-360" w:rightChars="-150" w:right="-360"/>
        <w:rPr>
          <w:rFonts w:ascii="宋体" w:eastAsia="宋体" w:hAnsi="宋体"/>
          <w:color w:val="FF0000"/>
        </w:rPr>
      </w:pPr>
      <w:r w:rsidRPr="00E7009C">
        <w:rPr>
          <w:rFonts w:ascii="宋体" w:eastAsia="宋体" w:hAnsi="宋体" w:hint="eastAsia"/>
        </w:rPr>
        <w:t>1、传真委托：是指乙方为在该公司开立交易账户的投资者即甲方，提供通过传真下达委托指令，甲方将基金业务申请表通过乙方指定传真号码传真至乙方指定的人员，从而</w:t>
      </w:r>
      <w:r w:rsidRPr="00E7009C">
        <w:rPr>
          <w:rFonts w:ascii="宋体" w:eastAsia="宋体" w:hAnsi="宋体" w:hint="eastAsia"/>
        </w:rPr>
        <w:lastRenderedPageBreak/>
        <w:t>完成基金业务申请的服务方式。</w:t>
      </w:r>
      <w:r w:rsidRPr="00E7009C">
        <w:rPr>
          <w:rFonts w:ascii="宋体" w:eastAsia="宋体" w:hAnsi="宋体" w:hint="eastAsia"/>
          <w:color w:val="000000" w:themeColor="text1"/>
        </w:rPr>
        <w:t>若甲方因特殊情况无法进行传真交易，乙方同意甲方通过经办人指定的工作邮箱发送交易申请，此种情形下本协议中与传真相关的条款均适用于甲方经办人指定的工作邮箱。</w:t>
      </w:r>
    </w:p>
    <w:p w:rsidR="001956E4"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2、乙方目前受理的传真委托业务包括：基金开户、修改非重要客户资料（不包括</w:t>
      </w:r>
      <w:r w:rsidRPr="00E7009C">
        <w:rPr>
          <w:rFonts w:ascii="宋体" w:eastAsia="宋体" w:hAnsi="宋体"/>
        </w:rPr>
        <w:t>甲方</w:t>
      </w:r>
      <w:r w:rsidRPr="00E7009C">
        <w:rPr>
          <w:rFonts w:ascii="宋体" w:eastAsia="宋体" w:hAnsi="宋体" w:hint="eastAsia"/>
        </w:rPr>
        <w:t>名称、证件类型、证件号码、指定银行账户的修改及其他乙方认定的不宜传真办理的交易事项）、认购、申购、赎回、撤单、基金转换、转托管、更改分红方式，以及其他乙方根据其业务情况认定的事项。</w:t>
      </w:r>
    </w:p>
    <w:p w:rsidR="00540940" w:rsidRPr="00E7009C" w:rsidRDefault="00540940" w:rsidP="00540940">
      <w:pPr>
        <w:spacing w:line="360" w:lineRule="auto"/>
        <w:ind w:leftChars="-150" w:left="-360" w:rightChars="-150" w:right="-360"/>
        <w:rPr>
          <w:rFonts w:ascii="宋体" w:eastAsia="宋体" w:hAnsi="宋体"/>
        </w:rPr>
      </w:pPr>
      <w:r>
        <w:rPr>
          <w:rFonts w:ascii="宋体" w:eastAsia="宋体" w:hAnsi="宋体" w:hint="eastAsia"/>
        </w:rPr>
        <w:t>3、</w:t>
      </w:r>
      <w:r w:rsidRPr="00E7009C">
        <w:rPr>
          <w:rFonts w:ascii="宋体" w:eastAsia="宋体" w:hAnsi="宋体" w:hint="eastAsia"/>
        </w:rPr>
        <w:t>交易账户：是指甲方开立的记录其通过乙方基金交易系统买卖乙方所代销的开放式基金份额及变动情况的账户。</w:t>
      </w:r>
    </w:p>
    <w:p w:rsidR="001956E4" w:rsidRPr="00E7009C" w:rsidRDefault="00540940" w:rsidP="00B05951">
      <w:pPr>
        <w:spacing w:line="360" w:lineRule="auto"/>
        <w:ind w:leftChars="-150" w:left="-360" w:rightChars="-150" w:right="-360"/>
        <w:rPr>
          <w:rFonts w:ascii="宋体" w:eastAsia="宋体" w:hAnsi="宋体"/>
        </w:rPr>
      </w:pPr>
      <w:r>
        <w:rPr>
          <w:rFonts w:ascii="宋体" w:eastAsia="宋体" w:hAnsi="宋体" w:hint="eastAsia"/>
        </w:rPr>
        <w:t>4</w:t>
      </w:r>
      <w:r w:rsidR="001956E4" w:rsidRPr="00E7009C">
        <w:rPr>
          <w:rFonts w:ascii="宋体" w:eastAsia="宋体" w:hAnsi="宋体" w:hint="eastAsia"/>
        </w:rPr>
        <w:t>、基金账户：指基金注册登记人为</w:t>
      </w:r>
      <w:r w:rsidR="001956E4" w:rsidRPr="00E7009C">
        <w:rPr>
          <w:rFonts w:ascii="宋体" w:eastAsia="宋体" w:hAnsi="宋体"/>
        </w:rPr>
        <w:t>甲方</w:t>
      </w:r>
      <w:r w:rsidR="001956E4" w:rsidRPr="00E7009C">
        <w:rPr>
          <w:rFonts w:ascii="宋体" w:eastAsia="宋体" w:hAnsi="宋体" w:hint="eastAsia"/>
        </w:rPr>
        <w:t>开立的记录其持有乙方所代销的开放式基金的基金份额、份额变动情况及基本资料的账户。</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5、认购：是指开放式基金设立募集期内，甲方申请购买基金份额的行为。</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6、申购：是指开放式基金合同生效后，甲方申请购买基金份额的行为。</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7、赎回：是指开放式基金成立之后的存续期内，持有基金份额的</w:t>
      </w:r>
      <w:r w:rsidRPr="00E7009C">
        <w:rPr>
          <w:rFonts w:ascii="宋体" w:eastAsia="宋体" w:hAnsi="宋体"/>
        </w:rPr>
        <w:t>甲方</w:t>
      </w:r>
      <w:r w:rsidRPr="00E7009C">
        <w:rPr>
          <w:rFonts w:ascii="宋体" w:eastAsia="宋体" w:hAnsi="宋体" w:hint="eastAsia"/>
        </w:rPr>
        <w:t>要求基金管理人购回基金份额的行为。</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8、基金份额转托管：指</w:t>
      </w:r>
      <w:r w:rsidRPr="00E7009C">
        <w:rPr>
          <w:rFonts w:ascii="宋体" w:eastAsia="宋体" w:hAnsi="宋体"/>
        </w:rPr>
        <w:t>甲方</w:t>
      </w:r>
      <w:r w:rsidRPr="00E7009C">
        <w:rPr>
          <w:rFonts w:ascii="宋体" w:eastAsia="宋体" w:hAnsi="宋体" w:hint="eastAsia"/>
        </w:rPr>
        <w:t>将所持有的基金份额从一个交易账户转到另一交易账户进行交易的行为。</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9、基金转换：是指基金存续期间，甲方向乙方提出申请将其原持有基金（下称</w:t>
      </w:r>
      <w:r w:rsidRPr="00E7009C">
        <w:rPr>
          <w:rFonts w:ascii="宋体" w:eastAsia="宋体" w:hAnsi="宋体"/>
        </w:rPr>
        <w:t>"</w:t>
      </w:r>
      <w:r w:rsidRPr="00E7009C">
        <w:rPr>
          <w:rFonts w:ascii="宋体" w:eastAsia="宋体" w:hAnsi="宋体" w:hint="eastAsia"/>
        </w:rPr>
        <w:t>转出基金</w:t>
      </w:r>
      <w:r w:rsidRPr="00E7009C">
        <w:rPr>
          <w:rFonts w:ascii="宋体" w:eastAsia="宋体" w:hAnsi="宋体"/>
        </w:rPr>
        <w:t>"</w:t>
      </w:r>
      <w:r w:rsidRPr="00E7009C">
        <w:rPr>
          <w:rFonts w:ascii="宋体" w:eastAsia="宋体" w:hAnsi="宋体" w:hint="eastAsia"/>
        </w:rPr>
        <w:t>）的基金份额转换为同一基金管理公司管理的其他基金（下称</w:t>
      </w:r>
      <w:r w:rsidRPr="00E7009C">
        <w:rPr>
          <w:rFonts w:ascii="宋体" w:eastAsia="宋体" w:hAnsi="宋体"/>
        </w:rPr>
        <w:t>"</w:t>
      </w:r>
      <w:r w:rsidRPr="00E7009C">
        <w:rPr>
          <w:rFonts w:ascii="宋体" w:eastAsia="宋体" w:hAnsi="宋体" w:hint="eastAsia"/>
        </w:rPr>
        <w:t>转入基金</w:t>
      </w:r>
      <w:r w:rsidRPr="00E7009C">
        <w:rPr>
          <w:rFonts w:ascii="宋体" w:eastAsia="宋体" w:hAnsi="宋体"/>
        </w:rPr>
        <w:t>"</w:t>
      </w:r>
      <w:r w:rsidRPr="00E7009C">
        <w:rPr>
          <w:rFonts w:ascii="宋体" w:eastAsia="宋体" w:hAnsi="宋体" w:hint="eastAsia"/>
        </w:rPr>
        <w:t>）的基金份额的行为。</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10、基金份额资产净值：是指计算日基金资产净值除以计算日基金份额总数后的价值。</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11、T日：是指乙方确认的甲方提交有效申请的工作日；T＋n日：是指</w:t>
      </w:r>
      <w:r w:rsidRPr="00E7009C">
        <w:rPr>
          <w:rFonts w:ascii="宋体" w:eastAsia="宋体" w:hAnsi="宋体"/>
        </w:rPr>
        <w:t>T</w:t>
      </w:r>
      <w:r w:rsidRPr="00E7009C">
        <w:rPr>
          <w:rFonts w:ascii="宋体" w:eastAsia="宋体" w:hAnsi="宋体" w:hint="eastAsia"/>
        </w:rPr>
        <w:t>日后第</w:t>
      </w:r>
      <w:r w:rsidRPr="00E7009C">
        <w:rPr>
          <w:rFonts w:ascii="宋体" w:eastAsia="宋体" w:hAnsi="宋体"/>
        </w:rPr>
        <w:t>n</w:t>
      </w:r>
      <w:r w:rsidRPr="00E7009C">
        <w:rPr>
          <w:rFonts w:ascii="宋体" w:eastAsia="宋体" w:hAnsi="宋体" w:hint="eastAsia"/>
        </w:rPr>
        <w:t>个工作日（不包含</w:t>
      </w:r>
      <w:r w:rsidRPr="00E7009C">
        <w:rPr>
          <w:rFonts w:ascii="宋体" w:eastAsia="宋体" w:hAnsi="宋体"/>
        </w:rPr>
        <w:t>T</w:t>
      </w:r>
      <w:r w:rsidRPr="00E7009C">
        <w:rPr>
          <w:rFonts w:ascii="宋体" w:eastAsia="宋体" w:hAnsi="宋体" w:hint="eastAsia"/>
        </w:rPr>
        <w:t>日）。</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12、工作日：是指上海证券交易所或深圳证券交易所的正常交易日。</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13、开放日：是指为甲方办理基金业务的工作日。</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14、交易密码：指</w:t>
      </w:r>
      <w:r w:rsidRPr="00E7009C">
        <w:rPr>
          <w:rFonts w:ascii="宋体" w:eastAsia="宋体" w:hAnsi="宋体"/>
        </w:rPr>
        <w:t>甲方在乙方所开立的</w:t>
      </w:r>
      <w:r w:rsidRPr="00E7009C">
        <w:rPr>
          <w:rFonts w:ascii="宋体" w:eastAsia="宋体" w:hAnsi="宋体" w:hint="eastAsia"/>
        </w:rPr>
        <w:t>交易账户的交易密码。</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rPr>
        <w:t>15、</w:t>
      </w:r>
      <w:r w:rsidRPr="00E7009C">
        <w:rPr>
          <w:rFonts w:ascii="宋体" w:eastAsia="宋体" w:hAnsi="宋体" w:hint="eastAsia"/>
        </w:rPr>
        <w:t>基金交易系统：是指乙方的基金交易系统</w:t>
      </w:r>
      <w:r w:rsidRPr="00E7009C">
        <w:rPr>
          <w:rFonts w:ascii="宋体" w:eastAsia="宋体" w:hAnsi="宋体"/>
        </w:rPr>
        <w:t>。</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b/>
          <w:bCs/>
        </w:rPr>
      </w:pPr>
      <w:r w:rsidRPr="00E7009C">
        <w:rPr>
          <w:rFonts w:ascii="宋体" w:eastAsia="宋体" w:hAnsi="宋体" w:hint="eastAsia"/>
          <w:b/>
          <w:bCs/>
        </w:rPr>
        <w:t>第二条 传真交易条件</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lastRenderedPageBreak/>
        <w:t>1、甲方与乙方签订了《江苏汇林保大基金销售有限公司开放式基金传真交易协议书》。</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2、甲方已经在乙方开立交易账户，该交易账户在本协议履行过程中处于正常交易状态。</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3、甲方办理传真交易赎回、基金转换、转托管委托申请的，应在该交易日的交易账户有足够的基金份额</w:t>
      </w:r>
      <w:r w:rsidRPr="00E7009C">
        <w:rPr>
          <w:rFonts w:ascii="宋体" w:eastAsia="宋体" w:hAnsi="宋体"/>
        </w:rPr>
        <w:t>，</w:t>
      </w:r>
      <w:r w:rsidRPr="00E7009C">
        <w:rPr>
          <w:rFonts w:ascii="宋体" w:eastAsia="宋体" w:hAnsi="宋体" w:hint="eastAsia"/>
        </w:rPr>
        <w:t>否则视为无效申请</w:t>
      </w:r>
      <w:r w:rsidRPr="00E7009C">
        <w:rPr>
          <w:rFonts w:ascii="宋体" w:eastAsia="宋体" w:hAnsi="宋体"/>
        </w:rPr>
        <w:t>。</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4、甲方已经按照乙方的要求，真实、完整和准确填写了由乙方提供的或从乙方网站（www.huilinbd.com）下载的相关交易申请表。</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5、乙方受理甲方传真交易的时间为每个基金开放日的9</w:t>
      </w:r>
      <w:r w:rsidR="00377F22">
        <w:rPr>
          <w:rFonts w:ascii="宋体" w:eastAsia="宋体" w:hAnsi="宋体" w:hint="eastAsia"/>
        </w:rPr>
        <w:t>:</w:t>
      </w:r>
      <w:r w:rsidRPr="00E7009C">
        <w:rPr>
          <w:rFonts w:ascii="宋体" w:eastAsia="宋体" w:hAnsi="宋体"/>
        </w:rPr>
        <w:t>0</w:t>
      </w:r>
      <w:r w:rsidRPr="00E7009C">
        <w:rPr>
          <w:rFonts w:ascii="宋体" w:eastAsia="宋体" w:hAnsi="宋体" w:hint="eastAsia"/>
        </w:rPr>
        <w:t>0-15</w:t>
      </w:r>
      <w:r w:rsidR="00377F22">
        <w:rPr>
          <w:rFonts w:ascii="宋体" w:eastAsia="宋体" w:hAnsi="宋体" w:hint="eastAsia"/>
        </w:rPr>
        <w:t>:</w:t>
      </w:r>
      <w:r w:rsidRPr="00E7009C">
        <w:rPr>
          <w:rFonts w:ascii="宋体" w:eastAsia="宋体" w:hAnsi="宋体" w:hint="eastAsia"/>
        </w:rPr>
        <w:t>00。</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6、甲方办理传真认购、申购委托申请的，应在该交易日15</w:t>
      </w:r>
      <w:r w:rsidR="00377F22">
        <w:rPr>
          <w:rFonts w:ascii="宋体" w:eastAsia="宋体" w:hAnsi="宋体" w:hint="eastAsia"/>
        </w:rPr>
        <w:t>:</w:t>
      </w:r>
      <w:r w:rsidRPr="00E7009C">
        <w:rPr>
          <w:rFonts w:ascii="宋体" w:eastAsia="宋体" w:hAnsi="宋体" w:hint="eastAsia"/>
        </w:rPr>
        <w:t>00之前将足额认购、申购资金划至乙方指定银行账户。</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7、甲方办理传真交易转托管委托申请的，乙方在收到甲方发出的申请传真件</w:t>
      </w:r>
      <w:r w:rsidR="00BE2593">
        <w:rPr>
          <w:rFonts w:ascii="宋体" w:eastAsia="宋体" w:hAnsi="宋体" w:hint="eastAsia"/>
        </w:rPr>
        <w:t>的</w:t>
      </w:r>
      <w:r w:rsidRPr="00E7009C">
        <w:rPr>
          <w:rFonts w:ascii="宋体" w:eastAsia="宋体" w:hAnsi="宋体" w:hint="eastAsia"/>
        </w:rPr>
        <w:t>两个工作日内执行转托管操作。</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b/>
          <w:bCs/>
        </w:rPr>
      </w:pPr>
      <w:r w:rsidRPr="00E7009C">
        <w:rPr>
          <w:rFonts w:ascii="宋体" w:eastAsia="宋体" w:hAnsi="宋体" w:hint="eastAsia"/>
          <w:b/>
          <w:bCs/>
        </w:rPr>
        <w:t>第三条 传真交易流程</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1、甲方应指定专人通过事先指定的传真电话发出传真交易申请，乙方指定专门的传真电话受理甲方传真交易申请，除此之外的传真申请视为无效。</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若甲方更换授权经办人或传真电话，应提出书面申请，经乙方确认后方可生效。</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color w:val="000000" w:themeColor="text1"/>
        </w:rPr>
        <w:t>若甲方无法通过传真发出传真交易申请，可以通过经办人指定的工作邮箱发送交易申请，除此之外的邮件申请视为无效。</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2、(1)甲方办理传真开户业务的，传真给乙方的资料包括：</w:t>
      </w:r>
    </w:p>
    <w:p w:rsidR="001956E4" w:rsidRPr="00E7009C" w:rsidRDefault="001956E4" w:rsidP="007345D1">
      <w:pPr>
        <w:spacing w:line="360" w:lineRule="auto"/>
        <w:ind w:leftChars="-150" w:left="-360" w:rightChars="-150" w:right="-360" w:firstLineChars="200" w:firstLine="480"/>
        <w:rPr>
          <w:rFonts w:ascii="宋体" w:eastAsia="宋体" w:hAnsi="宋体"/>
        </w:rPr>
      </w:pPr>
      <w:r w:rsidRPr="00E7009C">
        <w:rPr>
          <w:rFonts w:ascii="宋体" w:eastAsia="宋体" w:hAnsi="宋体" w:hint="eastAsia"/>
        </w:rPr>
        <w:t>加盖公章的企业法人营业执照或注册登记证书副本、法定代表人证明书、法定代表人授权委托书、经办人有效身份证件、预留印鉴卡、指定银行账户的</w:t>
      </w:r>
      <w:r w:rsidR="007345D1">
        <w:rPr>
          <w:rFonts w:ascii="宋体" w:eastAsia="宋体" w:hAnsi="宋体" w:hint="eastAsia"/>
        </w:rPr>
        <w:t>《开户许可证》或《开立银行账户申请表》、填妥并加盖公章的申请表。</w:t>
      </w:r>
    </w:p>
    <w:p w:rsidR="001956E4" w:rsidRPr="00E7009C" w:rsidRDefault="002F3175" w:rsidP="00B05951">
      <w:pPr>
        <w:spacing w:line="360" w:lineRule="auto"/>
        <w:ind w:leftChars="-150" w:left="-360" w:rightChars="-150" w:right="-360"/>
        <w:rPr>
          <w:rFonts w:ascii="宋体" w:eastAsia="宋体" w:hAnsi="宋体"/>
        </w:rPr>
      </w:pPr>
      <w:r w:rsidRPr="00E7009C">
        <w:rPr>
          <w:rFonts w:ascii="宋体" w:eastAsia="宋体" w:hAnsi="宋体" w:hint="eastAsia"/>
        </w:rPr>
        <w:t xml:space="preserve"> </w:t>
      </w:r>
      <w:r w:rsidR="001956E4" w:rsidRPr="00E7009C">
        <w:rPr>
          <w:rFonts w:ascii="宋体" w:eastAsia="宋体" w:hAnsi="宋体" w:hint="eastAsia"/>
        </w:rPr>
        <w:t>(2)甲方办理传真资料变更业务的，传真给乙方的资料包括：</w:t>
      </w:r>
    </w:p>
    <w:p w:rsidR="001956E4" w:rsidRPr="00E7009C" w:rsidRDefault="001956E4" w:rsidP="007345D1">
      <w:pPr>
        <w:spacing w:line="360" w:lineRule="auto"/>
        <w:ind w:leftChars="-150" w:left="-360" w:rightChars="-150" w:right="-360" w:firstLineChars="200" w:firstLine="480"/>
        <w:rPr>
          <w:rFonts w:ascii="宋体" w:eastAsia="宋体" w:hAnsi="宋体"/>
        </w:rPr>
      </w:pPr>
      <w:r w:rsidRPr="00E7009C">
        <w:rPr>
          <w:rFonts w:ascii="宋体" w:eastAsia="宋体" w:hAnsi="宋体" w:hint="eastAsia"/>
        </w:rPr>
        <w:t>加盖公章的企业法人营业执照或注册登记证书副本、法定代表人证明书、</w:t>
      </w:r>
      <w:r w:rsidR="007345D1">
        <w:rPr>
          <w:rFonts w:ascii="宋体" w:eastAsia="宋体" w:hAnsi="宋体" w:hint="eastAsia"/>
        </w:rPr>
        <w:t>法定代表人授权委托书、经办人有效身份证件、填妥的申请表。</w:t>
      </w:r>
    </w:p>
    <w:p w:rsidR="001956E4" w:rsidRPr="00E7009C" w:rsidRDefault="001956E4" w:rsidP="002F3175">
      <w:pPr>
        <w:spacing w:line="360" w:lineRule="auto"/>
        <w:ind w:leftChars="-150" w:left="-360" w:rightChars="-150" w:right="-360" w:firstLineChars="50" w:firstLine="120"/>
        <w:rPr>
          <w:rFonts w:ascii="宋体" w:eastAsia="宋体" w:hAnsi="宋体"/>
        </w:rPr>
      </w:pPr>
      <w:r w:rsidRPr="00E7009C">
        <w:rPr>
          <w:rFonts w:ascii="宋体" w:eastAsia="宋体" w:hAnsi="宋体" w:hint="eastAsia"/>
        </w:rPr>
        <w:t>(3)甲方办理认购、申购、赎回、更改分红方式、撤单、基金转换、转托管业务的，传真给乙方的资料包括：</w:t>
      </w:r>
    </w:p>
    <w:p w:rsidR="001956E4" w:rsidRPr="00E7009C" w:rsidRDefault="007345D1" w:rsidP="007345D1">
      <w:pPr>
        <w:spacing w:line="360" w:lineRule="auto"/>
        <w:ind w:leftChars="-150" w:left="-360" w:rightChars="-150" w:right="-360" w:firstLineChars="200" w:firstLine="480"/>
        <w:rPr>
          <w:rFonts w:ascii="宋体" w:eastAsia="宋体" w:hAnsi="宋体"/>
        </w:rPr>
      </w:pPr>
      <w:r>
        <w:rPr>
          <w:rFonts w:ascii="宋体" w:eastAsia="宋体" w:hAnsi="宋体" w:hint="eastAsia"/>
        </w:rPr>
        <w:t>经办人身份证件和法定代表人授权委托书、预留印鉴、填妥的申请表。</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3、甲方发出传真后，应在交易日当天15:00前电话联系乙方</w:t>
      </w:r>
      <w:r w:rsidR="00E908B5">
        <w:rPr>
          <w:rFonts w:ascii="宋体" w:eastAsia="宋体" w:hAnsi="宋体" w:hint="eastAsia"/>
        </w:rPr>
        <w:t>销售</w:t>
      </w:r>
      <w:r w:rsidRPr="00E7009C">
        <w:rPr>
          <w:rFonts w:ascii="宋体" w:eastAsia="宋体" w:hAnsi="宋体" w:hint="eastAsia"/>
        </w:rPr>
        <w:t>柜台，确认是否收到</w:t>
      </w:r>
      <w:r w:rsidRPr="00E7009C">
        <w:rPr>
          <w:rFonts w:ascii="宋体" w:eastAsia="宋体" w:hAnsi="宋体" w:hint="eastAsia"/>
        </w:rPr>
        <w:lastRenderedPageBreak/>
        <w:t>传真及其内容。甲方未主动联系乙方的，且乙方无法根据甲方预留的联系方式联系到甲方确认交易内容的，乙方可不予受理。</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4、乙方</w:t>
      </w:r>
      <w:r w:rsidR="00E908B5">
        <w:rPr>
          <w:rFonts w:ascii="宋体" w:eastAsia="宋体" w:hAnsi="宋体" w:hint="eastAsia"/>
        </w:rPr>
        <w:t>销售</w:t>
      </w:r>
      <w:r w:rsidRPr="00E7009C">
        <w:rPr>
          <w:rFonts w:ascii="宋体" w:eastAsia="宋体" w:hAnsi="宋体" w:hint="eastAsia"/>
        </w:rPr>
        <w:t>业务人员应在T+1日将交易确认单传真给甲方，甲方应及时对交易确认单内容进行确认。</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5、甲方在发完传真并经乙方确认后，最迟不超过2个</w:t>
      </w:r>
      <w:r w:rsidRPr="00E7009C">
        <w:rPr>
          <w:rFonts w:ascii="宋体" w:eastAsia="宋体" w:hAnsi="宋体"/>
        </w:rPr>
        <w:t>工作</w:t>
      </w:r>
      <w:r w:rsidRPr="00E7009C">
        <w:rPr>
          <w:rFonts w:ascii="宋体" w:eastAsia="宋体" w:hAnsi="宋体" w:hint="eastAsia"/>
        </w:rPr>
        <w:t>日应将申请资料原件寄送</w:t>
      </w:r>
      <w:r w:rsidR="00377F22">
        <w:rPr>
          <w:rFonts w:ascii="宋体" w:eastAsia="宋体" w:hAnsi="宋体" w:hint="eastAsia"/>
        </w:rPr>
        <w:t>至</w:t>
      </w:r>
      <w:r w:rsidRPr="00E7009C">
        <w:rPr>
          <w:rFonts w:ascii="宋体" w:eastAsia="宋体" w:hAnsi="宋体" w:hint="eastAsia"/>
        </w:rPr>
        <w:t>乙方</w:t>
      </w:r>
      <w:r w:rsidR="00394D7C">
        <w:rPr>
          <w:rFonts w:ascii="宋体" w:eastAsia="宋体" w:hAnsi="宋体" w:hint="eastAsia"/>
        </w:rPr>
        <w:t>办公</w:t>
      </w:r>
      <w:r w:rsidR="005F5B20">
        <w:rPr>
          <w:rFonts w:ascii="宋体" w:eastAsia="宋体" w:hAnsi="宋体" w:hint="eastAsia"/>
        </w:rPr>
        <w:t>地址</w:t>
      </w:r>
      <w:r w:rsidRPr="00E7009C">
        <w:rPr>
          <w:rFonts w:ascii="宋体" w:eastAsia="宋体" w:hAnsi="宋体" w:hint="eastAsia"/>
        </w:rPr>
        <w:t>。</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b/>
          <w:bCs/>
        </w:rPr>
      </w:pPr>
      <w:r w:rsidRPr="00E7009C">
        <w:rPr>
          <w:rFonts w:ascii="宋体" w:eastAsia="宋体" w:hAnsi="宋体" w:hint="eastAsia"/>
          <w:b/>
          <w:bCs/>
        </w:rPr>
        <w:t>第四条 责任划分</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1．甲方因违反法律法规、基金合同或乙方业务规则等使乙方无法执行甲方委托的，乙方不予受理，并不承担法律责任。</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乙方对于甲方传真申请表中印鉴及甲方委托意愿的真实性不承担审查义务，亦不承担由此而产生的法律责任，甲方同意在任何情况下不以此为由向乙方主张权利或要求乙方承担责任。甲方应保证其所提供的信息是完整、真实、准确，若因甲方未正确履行上述义务造成甲方或任何第三方损失，乙方不承担任何责任，若因此给乙方造成损失，甲方应当负责赔偿。</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3、乙方对于因无法按照甲方开户登记中记载的联系方式与甲方经办人取得联系而导致无法受理甲方申请，不承担责任，甲方同意在任何情况下不以此为由向乙方主张权利或要求乙方承担责任。</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rPr>
        <w:t>4</w:t>
      </w:r>
      <w:r w:rsidRPr="00E7009C">
        <w:rPr>
          <w:rFonts w:ascii="宋体" w:eastAsia="宋体" w:hAnsi="宋体" w:hint="eastAsia"/>
        </w:rPr>
        <w:t>、甲方应</w:t>
      </w:r>
      <w:r w:rsidRPr="00E7009C">
        <w:rPr>
          <w:rFonts w:ascii="宋体" w:eastAsia="宋体" w:hAnsi="宋体"/>
        </w:rPr>
        <w:t>及时</w:t>
      </w:r>
      <w:r w:rsidRPr="00E7009C">
        <w:rPr>
          <w:rFonts w:ascii="宋体" w:eastAsia="宋体" w:hAnsi="宋体" w:hint="eastAsia"/>
        </w:rPr>
        <w:t>查收乙方传真的交易确认单，并对相关内容进行确认，如有问题需及时提出；因甲方未及时确认造成的损失乙方不承担责任。</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5、办理传真开户委托的，若甲方未能在2个</w:t>
      </w:r>
      <w:r w:rsidRPr="00E7009C">
        <w:rPr>
          <w:rFonts w:ascii="宋体" w:eastAsia="宋体" w:hAnsi="宋体"/>
        </w:rPr>
        <w:t>工作</w:t>
      </w:r>
      <w:r w:rsidRPr="00E7009C">
        <w:rPr>
          <w:rFonts w:ascii="宋体" w:eastAsia="宋体" w:hAnsi="宋体" w:hint="eastAsia"/>
        </w:rPr>
        <w:t>日内将申请资料原件寄送</w:t>
      </w:r>
      <w:r w:rsidR="005F5B20">
        <w:rPr>
          <w:rFonts w:ascii="宋体" w:eastAsia="宋体" w:hAnsi="宋体" w:hint="eastAsia"/>
        </w:rPr>
        <w:t>至</w:t>
      </w:r>
      <w:r w:rsidRPr="00E7009C">
        <w:rPr>
          <w:rFonts w:ascii="宋体" w:eastAsia="宋体" w:hAnsi="宋体" w:hint="eastAsia"/>
        </w:rPr>
        <w:t>乙方</w:t>
      </w:r>
      <w:r w:rsidR="005F5B20">
        <w:rPr>
          <w:rFonts w:ascii="宋体" w:eastAsia="宋体" w:hAnsi="宋体" w:hint="eastAsia"/>
        </w:rPr>
        <w:t>办公地址</w:t>
      </w:r>
      <w:r w:rsidRPr="00E7009C">
        <w:rPr>
          <w:rFonts w:ascii="宋体" w:eastAsia="宋体" w:hAnsi="宋体" w:hint="eastAsia"/>
        </w:rPr>
        <w:t>，乙方有权冻结甲方账户直至乙方收到完整的开户资料原件。</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6、由于传真设备故障造成乙方无法收到或收到的传真内容不清晰、不明确、不完整的，乙方可不予受理，并不承担法律责任。</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7、因下列事由之一发生给甲方造成损失的，乙方不承担责任：</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1)、因地震、火灾、台风及其他各种不可抗力引起停电、网络系统故障、电脑故障；</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2)、因电信部门的通讯线路故障、通讯技术缺陷、黑客</w:t>
      </w:r>
      <w:r w:rsidR="005F5B20">
        <w:rPr>
          <w:rFonts w:ascii="宋体" w:eastAsia="宋体" w:hAnsi="宋体" w:hint="eastAsia"/>
        </w:rPr>
        <w:t>入侵</w:t>
      </w:r>
      <w:r w:rsidRPr="00E7009C">
        <w:rPr>
          <w:rFonts w:ascii="宋体" w:eastAsia="宋体" w:hAnsi="宋体" w:hint="eastAsia"/>
        </w:rPr>
        <w:t>或计算机病毒等问题造成委托系统不能正常运转；</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3)、法律和政策重大变化或乙方不可预测和不可控制因素导致的突发事件；</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lastRenderedPageBreak/>
        <w:t>4)、通讯、网络中断、堵塞等情况致使无法通过传真下达委托申请</w:t>
      </w:r>
      <w:r w:rsidRPr="00E7009C">
        <w:rPr>
          <w:rFonts w:ascii="宋体" w:eastAsia="宋体" w:hAnsi="宋体"/>
        </w:rPr>
        <w:t>的情况</w:t>
      </w:r>
      <w:r w:rsidRPr="00E7009C">
        <w:rPr>
          <w:rFonts w:ascii="宋体" w:eastAsia="宋体" w:hAnsi="宋体" w:hint="eastAsia"/>
        </w:rPr>
        <w:t>；</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5)、其他非人为因素及非乙方违反本协议的事项；</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6)、法律规定和本协议约定的其他乙方免责事项。</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b/>
          <w:bCs/>
        </w:rPr>
      </w:pPr>
      <w:r w:rsidRPr="00E7009C">
        <w:rPr>
          <w:rFonts w:ascii="宋体" w:eastAsia="宋体" w:hAnsi="宋体" w:hint="eastAsia"/>
          <w:b/>
          <w:bCs/>
        </w:rPr>
        <w:t>第五条 协议的生效与终止</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1、乙方保留修改或增补本协议内容的权利。修改条款通知以书面形式公告于乙方的营业场所或以其他形式通知甲方。甲方在修改通知公布之日起三十日内未向乙方提出书面异议，视同已经得到甲方的认可。</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2、本协议签署后，若有关法律法规和《基金合同》、《招募说明书》、和其他乙方和甲方应共同遵守的文件发生修订，本协议与之不相适应的内容及条款自行失效，但本协议其他内容和条款继续有效。</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3、本协议自双方签字之日起生效，发生下述情况时终止：</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1）双方书面同意；</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2）一方违约，另一方书面通知对方终止本协议；</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3) 甲方撤销交易账户或基金账户；</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rPr>
        <w:t>4) 甲方因解散、合并等原因不再具有相应的民事行为能力；</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rPr>
        <w:t>5</w:t>
      </w:r>
      <w:r w:rsidRPr="00E7009C">
        <w:rPr>
          <w:rFonts w:ascii="宋体" w:eastAsia="宋体" w:hAnsi="宋体" w:hint="eastAsia"/>
        </w:rPr>
        <w:t>) 因不可抗力使本协议无法继续履行；</w:t>
      </w: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rPr>
        <w:t>6</w:t>
      </w:r>
      <w:r w:rsidRPr="00E7009C">
        <w:rPr>
          <w:rFonts w:ascii="宋体" w:eastAsia="宋体" w:hAnsi="宋体" w:hint="eastAsia"/>
        </w:rPr>
        <w:t>）其他类似情况。</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b/>
          <w:bCs/>
        </w:rPr>
        <w:t>第六条</w:t>
      </w:r>
      <w:r w:rsidRPr="00E7009C">
        <w:rPr>
          <w:rFonts w:ascii="宋体" w:eastAsia="宋体" w:hAnsi="宋体" w:hint="eastAsia"/>
        </w:rPr>
        <w:t xml:space="preserve"> 协议双方如有争议，应尽可能通过协商、调解解决，协商、调解不成，任何一方均有权向南京仲裁委员会申请仲裁，仲裁按照该委员会届时有效的仲裁规则进行。仲裁裁决是终局的，对双方均有法律约束力。</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b/>
          <w:bCs/>
        </w:rPr>
        <w:t>第七条</w:t>
      </w:r>
      <w:r w:rsidRPr="00E7009C">
        <w:rPr>
          <w:rFonts w:ascii="宋体" w:eastAsia="宋体" w:hAnsi="宋体" w:hint="eastAsia"/>
        </w:rPr>
        <w:t xml:space="preserve"> 本协议未尽事宜，双方协商解决。</w:t>
      </w:r>
    </w:p>
    <w:p w:rsidR="001956E4" w:rsidRPr="00E7009C" w:rsidRDefault="001956E4" w:rsidP="00B05951">
      <w:pPr>
        <w:spacing w:line="360" w:lineRule="auto"/>
        <w:ind w:leftChars="-150" w:left="-360" w:rightChars="-150" w:right="-360"/>
        <w:rPr>
          <w:rFonts w:ascii="宋体" w:eastAsia="宋体" w:hAnsi="宋体"/>
        </w:rPr>
      </w:pPr>
    </w:p>
    <w:p w:rsidR="001956E4" w:rsidRPr="00E7009C" w:rsidRDefault="001956E4" w:rsidP="00B05951">
      <w:pPr>
        <w:spacing w:line="360" w:lineRule="auto"/>
        <w:ind w:leftChars="-150" w:left="-360" w:rightChars="-150" w:right="-360"/>
        <w:rPr>
          <w:rFonts w:ascii="宋体" w:eastAsia="宋体" w:hAnsi="宋体"/>
        </w:rPr>
      </w:pPr>
      <w:r w:rsidRPr="00E7009C">
        <w:rPr>
          <w:rFonts w:ascii="宋体" w:eastAsia="宋体" w:hAnsi="宋体" w:hint="eastAsia"/>
          <w:b/>
          <w:bCs/>
        </w:rPr>
        <w:t>第八条</w:t>
      </w:r>
      <w:r w:rsidRPr="00E7009C">
        <w:rPr>
          <w:rFonts w:ascii="宋体" w:eastAsia="宋体" w:hAnsi="宋体" w:hint="eastAsia"/>
        </w:rPr>
        <w:t xml:space="preserve"> 本协议一式两份，甲方和乙方各执一份，每份具有同等法律效力。</w:t>
      </w:r>
    </w:p>
    <w:p w:rsidR="001956E4" w:rsidRDefault="001956E4" w:rsidP="00B05951">
      <w:pPr>
        <w:widowControl/>
        <w:ind w:rightChars="-150" w:right="-360"/>
        <w:rPr>
          <w:rFonts w:ascii="宋体" w:eastAsia="宋体" w:hAnsi="宋体"/>
        </w:rPr>
      </w:pPr>
    </w:p>
    <w:p w:rsidR="007345D1" w:rsidRDefault="007345D1" w:rsidP="00B05951">
      <w:pPr>
        <w:widowControl/>
        <w:ind w:rightChars="-150" w:right="-360"/>
        <w:rPr>
          <w:rFonts w:ascii="宋体" w:eastAsia="宋体" w:hAnsi="宋体"/>
        </w:rPr>
      </w:pPr>
    </w:p>
    <w:p w:rsidR="007345D1" w:rsidRDefault="007345D1" w:rsidP="00B05951">
      <w:pPr>
        <w:widowControl/>
        <w:ind w:rightChars="-150" w:right="-360"/>
        <w:rPr>
          <w:rFonts w:ascii="宋体" w:eastAsia="宋体" w:hAnsi="宋体"/>
        </w:rPr>
      </w:pPr>
    </w:p>
    <w:p w:rsidR="007345D1" w:rsidRDefault="007345D1" w:rsidP="00B05951">
      <w:pPr>
        <w:widowControl/>
        <w:ind w:rightChars="-150" w:right="-360"/>
        <w:rPr>
          <w:rFonts w:ascii="宋体" w:eastAsia="宋体" w:hAnsi="宋体"/>
        </w:rPr>
      </w:pPr>
    </w:p>
    <w:p w:rsidR="007345D1" w:rsidRPr="00E7009C" w:rsidRDefault="007345D1" w:rsidP="00B05951">
      <w:pPr>
        <w:widowControl/>
        <w:ind w:rightChars="-150" w:right="-360"/>
        <w:rPr>
          <w:rFonts w:ascii="宋体" w:eastAsia="宋体" w:hAnsi="宋体"/>
        </w:rPr>
      </w:pPr>
    </w:p>
    <w:p w:rsidR="001956E4" w:rsidRDefault="001956E4" w:rsidP="00B05951">
      <w:pPr>
        <w:spacing w:line="360" w:lineRule="auto"/>
        <w:ind w:leftChars="-150" w:left="-360" w:rightChars="-150" w:right="-360"/>
        <w:rPr>
          <w:rFonts w:ascii="宋体" w:eastAsia="宋体" w:hAnsi="宋体"/>
          <w:b/>
        </w:rPr>
      </w:pPr>
      <w:r w:rsidRPr="00E7009C">
        <w:rPr>
          <w:rFonts w:ascii="宋体" w:eastAsia="宋体" w:hAnsi="宋体" w:hint="eastAsia"/>
          <w:b/>
        </w:rPr>
        <w:lastRenderedPageBreak/>
        <w:t>（本页无正文，为协议签署页）</w:t>
      </w:r>
    </w:p>
    <w:p w:rsidR="009F5EEF" w:rsidRPr="00E7009C" w:rsidRDefault="009F5EEF" w:rsidP="00B05951">
      <w:pPr>
        <w:spacing w:line="360" w:lineRule="auto"/>
        <w:ind w:leftChars="-150" w:left="-360" w:rightChars="-150" w:right="-360"/>
        <w:rPr>
          <w:rFonts w:ascii="宋体" w:eastAsia="宋体" w:hAnsi="宋体"/>
          <w:b/>
        </w:rPr>
      </w:pPr>
    </w:p>
    <w:p w:rsidR="001956E4" w:rsidRPr="00E7009C" w:rsidRDefault="001956E4" w:rsidP="00B05951">
      <w:pPr>
        <w:spacing w:line="360" w:lineRule="auto"/>
        <w:ind w:leftChars="-150" w:left="-360" w:rightChars="-150" w:right="-360"/>
        <w:rPr>
          <w:rFonts w:ascii="宋体" w:eastAsia="宋体" w:hAnsi="宋体"/>
          <w:b/>
        </w:rPr>
      </w:pPr>
      <w:r w:rsidRPr="00E7009C">
        <w:rPr>
          <w:rFonts w:ascii="宋体" w:eastAsia="宋体" w:hAnsi="宋体" w:hint="eastAsia"/>
          <w:b/>
        </w:rPr>
        <w:t xml:space="preserve">甲方：                        </w:t>
      </w:r>
      <w:r w:rsidR="00716C1F" w:rsidRPr="00E7009C">
        <w:rPr>
          <w:rFonts w:ascii="宋体" w:eastAsia="宋体" w:hAnsi="宋体"/>
          <w:b/>
        </w:rPr>
        <w:t xml:space="preserve">  </w:t>
      </w:r>
      <w:r w:rsidR="00BD1B64" w:rsidRPr="00E7009C">
        <w:rPr>
          <w:rFonts w:ascii="宋体" w:eastAsia="宋体" w:hAnsi="宋体"/>
          <w:b/>
        </w:rPr>
        <w:t xml:space="preserve">   </w:t>
      </w:r>
      <w:bookmarkStart w:id="0" w:name="_GoBack"/>
      <w:bookmarkEnd w:id="0"/>
      <w:r w:rsidR="007345D1">
        <w:rPr>
          <w:rFonts w:ascii="宋体" w:eastAsia="宋体" w:hAnsi="宋体" w:hint="eastAsia"/>
          <w:b/>
        </w:rPr>
        <w:t xml:space="preserve"> </w:t>
      </w:r>
      <w:r w:rsidR="009F5EEF">
        <w:rPr>
          <w:rFonts w:ascii="宋体" w:eastAsia="宋体" w:hAnsi="宋体" w:hint="eastAsia"/>
          <w:b/>
        </w:rPr>
        <w:t xml:space="preserve"> </w:t>
      </w:r>
      <w:r w:rsidRPr="00E7009C">
        <w:rPr>
          <w:rFonts w:ascii="宋体" w:eastAsia="宋体" w:hAnsi="宋体" w:hint="eastAsia"/>
          <w:b/>
        </w:rPr>
        <w:t>乙方：江苏汇林保大基金销售有限公司</w:t>
      </w:r>
    </w:p>
    <w:p w:rsidR="001956E4" w:rsidRDefault="001956E4" w:rsidP="00B05951">
      <w:pPr>
        <w:spacing w:line="360" w:lineRule="auto"/>
        <w:ind w:leftChars="-150" w:left="-360" w:rightChars="-150" w:right="-360"/>
        <w:rPr>
          <w:rFonts w:ascii="宋体" w:eastAsia="宋体" w:hAnsi="宋体"/>
          <w:b/>
        </w:rPr>
      </w:pPr>
    </w:p>
    <w:p w:rsidR="009F5EEF" w:rsidRPr="00E7009C" w:rsidRDefault="009F5EEF" w:rsidP="00B05951">
      <w:pPr>
        <w:spacing w:line="360" w:lineRule="auto"/>
        <w:ind w:leftChars="-150" w:left="-360" w:rightChars="-150" w:right="-360"/>
        <w:rPr>
          <w:rFonts w:ascii="宋体" w:eastAsia="宋体" w:hAnsi="宋体"/>
          <w:b/>
        </w:rPr>
      </w:pPr>
    </w:p>
    <w:p w:rsidR="00716C1F" w:rsidRPr="00E7009C" w:rsidRDefault="00716C1F" w:rsidP="00B05951">
      <w:pPr>
        <w:spacing w:line="360" w:lineRule="auto"/>
        <w:ind w:leftChars="-150" w:left="-360" w:rightChars="-150" w:right="-360"/>
        <w:rPr>
          <w:rFonts w:ascii="宋体" w:eastAsia="宋体" w:hAnsi="宋体"/>
          <w:b/>
        </w:rPr>
      </w:pPr>
    </w:p>
    <w:p w:rsidR="001956E4" w:rsidRPr="00E7009C" w:rsidRDefault="001956E4" w:rsidP="00B05951">
      <w:pPr>
        <w:spacing w:line="360" w:lineRule="auto"/>
        <w:ind w:leftChars="-150" w:left="-360" w:rightChars="-150" w:right="-360"/>
        <w:rPr>
          <w:rFonts w:ascii="宋体" w:eastAsia="宋体" w:hAnsi="宋体"/>
          <w:b/>
        </w:rPr>
      </w:pPr>
      <w:r w:rsidRPr="00E7009C">
        <w:rPr>
          <w:rFonts w:ascii="宋体" w:eastAsia="宋体" w:hAnsi="宋体" w:hint="eastAsia"/>
          <w:b/>
        </w:rPr>
        <w:t>法定代表人（或授权代表）签章：       法定代表人（或授权代表）签章：</w:t>
      </w:r>
    </w:p>
    <w:p w:rsidR="001956E4" w:rsidRPr="00E7009C" w:rsidRDefault="001956E4" w:rsidP="00B05951">
      <w:pPr>
        <w:spacing w:line="360" w:lineRule="auto"/>
        <w:ind w:leftChars="-150" w:left="-360" w:rightChars="-150" w:right="-360"/>
        <w:rPr>
          <w:rFonts w:ascii="宋体" w:eastAsia="宋体" w:hAnsi="宋体"/>
          <w:b/>
        </w:rPr>
      </w:pPr>
    </w:p>
    <w:p w:rsidR="001956E4" w:rsidRDefault="001956E4" w:rsidP="00B05951">
      <w:pPr>
        <w:spacing w:line="360" w:lineRule="auto"/>
        <w:ind w:leftChars="-150" w:left="-360" w:rightChars="-150" w:right="-360"/>
        <w:rPr>
          <w:rFonts w:ascii="宋体" w:eastAsia="宋体" w:hAnsi="宋体"/>
          <w:b/>
        </w:rPr>
      </w:pPr>
    </w:p>
    <w:p w:rsidR="009F5EEF" w:rsidRPr="00E7009C" w:rsidRDefault="009F5EEF" w:rsidP="00B05951">
      <w:pPr>
        <w:spacing w:line="360" w:lineRule="auto"/>
        <w:ind w:leftChars="-150" w:left="-360" w:rightChars="-150" w:right="-360"/>
        <w:rPr>
          <w:rFonts w:ascii="宋体" w:eastAsia="宋体" w:hAnsi="宋体"/>
          <w:b/>
        </w:rPr>
      </w:pPr>
    </w:p>
    <w:p w:rsidR="001956E4" w:rsidRPr="00E7009C" w:rsidRDefault="001956E4" w:rsidP="00B05951">
      <w:pPr>
        <w:spacing w:line="360" w:lineRule="auto"/>
        <w:ind w:leftChars="-150" w:left="-360" w:rightChars="-150" w:right="-360"/>
        <w:rPr>
          <w:rFonts w:ascii="宋体" w:eastAsia="宋体" w:hAnsi="宋体"/>
          <w:b/>
        </w:rPr>
      </w:pPr>
      <w:r w:rsidRPr="00E7009C">
        <w:rPr>
          <w:rFonts w:ascii="宋体" w:eastAsia="宋体" w:hAnsi="宋体" w:hint="eastAsia"/>
          <w:b/>
        </w:rPr>
        <w:t xml:space="preserve">签订日期：                          </w:t>
      </w:r>
      <w:r w:rsidR="007345D1">
        <w:rPr>
          <w:rFonts w:ascii="宋体" w:eastAsia="宋体" w:hAnsi="宋体" w:hint="eastAsia"/>
          <w:b/>
        </w:rPr>
        <w:t xml:space="preserve"> </w:t>
      </w:r>
      <w:r w:rsidRPr="00E7009C">
        <w:rPr>
          <w:rFonts w:ascii="宋体" w:eastAsia="宋体" w:hAnsi="宋体" w:hint="eastAsia"/>
          <w:b/>
        </w:rPr>
        <w:t>签订日期：</w:t>
      </w:r>
    </w:p>
    <w:p w:rsidR="001956E4" w:rsidRPr="00E7009C" w:rsidRDefault="001956E4" w:rsidP="00B05951">
      <w:pPr>
        <w:ind w:leftChars="-150" w:left="-360" w:rightChars="-150" w:right="-360"/>
        <w:rPr>
          <w:rFonts w:ascii="宋体" w:eastAsia="宋体" w:hAnsi="宋体"/>
        </w:rPr>
      </w:pPr>
    </w:p>
    <w:p w:rsidR="002E2939" w:rsidRPr="00E7009C" w:rsidRDefault="002E2939" w:rsidP="00B05951">
      <w:pPr>
        <w:ind w:leftChars="-150" w:left="-360" w:rightChars="-150" w:right="-360"/>
        <w:rPr>
          <w:rFonts w:ascii="宋体" w:eastAsia="宋体" w:hAnsi="宋体"/>
        </w:rPr>
      </w:pPr>
    </w:p>
    <w:sectPr w:rsidR="002E2939" w:rsidRPr="00E7009C" w:rsidSect="0004695C">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0BF" w:rsidRDefault="002F70BF" w:rsidP="00412930">
      <w:r>
        <w:separator/>
      </w:r>
    </w:p>
  </w:endnote>
  <w:endnote w:type="continuationSeparator" w:id="0">
    <w:p w:rsidR="002F70BF" w:rsidRDefault="002F70BF" w:rsidP="0041293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417724"/>
      <w:docPartObj>
        <w:docPartGallery w:val="Page Numbers (Bottom of Page)"/>
        <w:docPartUnique/>
      </w:docPartObj>
    </w:sdtPr>
    <w:sdtContent>
      <w:p w:rsidR="008E0043" w:rsidRDefault="000B5743">
        <w:pPr>
          <w:pStyle w:val="a4"/>
          <w:jc w:val="center"/>
        </w:pPr>
        <w:fldSimple w:instr=" PAGE   \* MERGEFORMAT ">
          <w:r w:rsidR="009D5EBC">
            <w:rPr>
              <w:noProof/>
            </w:rPr>
            <w:t>2</w:t>
          </w:r>
        </w:fldSimple>
      </w:p>
    </w:sdtContent>
  </w:sdt>
  <w:p w:rsidR="008E0043" w:rsidRDefault="008E004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0BF" w:rsidRDefault="002F70BF" w:rsidP="00412930">
      <w:r>
        <w:separator/>
      </w:r>
    </w:p>
  </w:footnote>
  <w:footnote w:type="continuationSeparator" w:id="0">
    <w:p w:rsidR="002F70BF" w:rsidRDefault="002F70BF"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E7009C" w:rsidRDefault="00E7009C" w:rsidP="004D7E07">
    <w:pPr>
      <w:pStyle w:val="a3"/>
      <w:jc w:val="left"/>
      <w:rPr>
        <w:rFonts w:eastAsiaTheme="minorEastAsia"/>
      </w:rPr>
    </w:pPr>
    <w:r>
      <w:rPr>
        <w:noProof/>
        <w:lang w:val="en-US" w:bidi="ar-SA"/>
      </w:rPr>
      <w:drawing>
        <wp:anchor distT="0" distB="0" distL="114300" distR="114300" simplePos="0" relativeHeight="251659264" behindDoc="0" locked="0" layoutInCell="1" allowOverlap="1">
          <wp:simplePos x="0" y="0"/>
          <wp:positionH relativeFrom="column">
            <wp:posOffset>-28576</wp:posOffset>
          </wp:positionH>
          <wp:positionV relativeFrom="paragraph">
            <wp:posOffset>-178435</wp:posOffset>
          </wp:positionV>
          <wp:extent cx="834887" cy="266700"/>
          <wp:effectExtent l="19050" t="0" r="3313"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34887" cy="2667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4695C"/>
    <w:rsid w:val="000714A1"/>
    <w:rsid w:val="0008186C"/>
    <w:rsid w:val="000B3EB6"/>
    <w:rsid w:val="000B5743"/>
    <w:rsid w:val="000E6969"/>
    <w:rsid w:val="00164A2A"/>
    <w:rsid w:val="001956E4"/>
    <w:rsid w:val="002E2939"/>
    <w:rsid w:val="002F3175"/>
    <w:rsid w:val="002F70BF"/>
    <w:rsid w:val="003615C5"/>
    <w:rsid w:val="00377F22"/>
    <w:rsid w:val="0039111F"/>
    <w:rsid w:val="003923A9"/>
    <w:rsid w:val="00394D7C"/>
    <w:rsid w:val="003E156B"/>
    <w:rsid w:val="003E2F43"/>
    <w:rsid w:val="003E3198"/>
    <w:rsid w:val="00412930"/>
    <w:rsid w:val="00430E70"/>
    <w:rsid w:val="004D7E07"/>
    <w:rsid w:val="00540940"/>
    <w:rsid w:val="0054124C"/>
    <w:rsid w:val="00547570"/>
    <w:rsid w:val="005F1898"/>
    <w:rsid w:val="005F5B20"/>
    <w:rsid w:val="00687FA3"/>
    <w:rsid w:val="006C279A"/>
    <w:rsid w:val="006D15FC"/>
    <w:rsid w:val="006D3ABB"/>
    <w:rsid w:val="00705B93"/>
    <w:rsid w:val="00716C1F"/>
    <w:rsid w:val="007345D1"/>
    <w:rsid w:val="00752DDE"/>
    <w:rsid w:val="00793024"/>
    <w:rsid w:val="007F0763"/>
    <w:rsid w:val="00887985"/>
    <w:rsid w:val="008D6BBB"/>
    <w:rsid w:val="008E0043"/>
    <w:rsid w:val="008E6A17"/>
    <w:rsid w:val="0092127B"/>
    <w:rsid w:val="00932342"/>
    <w:rsid w:val="00977ECB"/>
    <w:rsid w:val="009D5EBC"/>
    <w:rsid w:val="009F5EEF"/>
    <w:rsid w:val="00A618E2"/>
    <w:rsid w:val="00A8763D"/>
    <w:rsid w:val="00AB6938"/>
    <w:rsid w:val="00AC7879"/>
    <w:rsid w:val="00B05951"/>
    <w:rsid w:val="00B7422E"/>
    <w:rsid w:val="00BD1B64"/>
    <w:rsid w:val="00BE2593"/>
    <w:rsid w:val="00C14167"/>
    <w:rsid w:val="00C145A4"/>
    <w:rsid w:val="00C3410F"/>
    <w:rsid w:val="00C700F0"/>
    <w:rsid w:val="00CA5AC9"/>
    <w:rsid w:val="00CD176F"/>
    <w:rsid w:val="00CE0679"/>
    <w:rsid w:val="00D12BC2"/>
    <w:rsid w:val="00D46D2E"/>
    <w:rsid w:val="00D83723"/>
    <w:rsid w:val="00D84C15"/>
    <w:rsid w:val="00E2625B"/>
    <w:rsid w:val="00E7009C"/>
    <w:rsid w:val="00E769D3"/>
    <w:rsid w:val="00E869C3"/>
    <w:rsid w:val="00E908B5"/>
    <w:rsid w:val="00E915E4"/>
    <w:rsid w:val="00E96BC7"/>
    <w:rsid w:val="00EB17A6"/>
    <w:rsid w:val="00EC7900"/>
    <w:rsid w:val="00EE5167"/>
    <w:rsid w:val="00EF333D"/>
    <w:rsid w:val="00F20FCA"/>
    <w:rsid w:val="00F31A82"/>
    <w:rsid w:val="00F732E1"/>
    <w:rsid w:val="00F82B51"/>
    <w:rsid w:val="00FD5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paragraph" w:styleId="3">
    <w:name w:val="heading 3"/>
    <w:basedOn w:val="a"/>
    <w:next w:val="a"/>
    <w:link w:val="3Char"/>
    <w:uiPriority w:val="9"/>
    <w:unhideWhenUsed/>
    <w:qFormat/>
    <w:rsid w:val="001956E4"/>
    <w:pPr>
      <w:keepNext/>
      <w:keepLines/>
      <w:spacing w:before="260" w:after="260" w:line="416" w:lineRule="auto"/>
      <w:jc w:val="both"/>
      <w:outlineLvl w:val="2"/>
    </w:pPr>
    <w:rPr>
      <w:rFonts w:asciiTheme="minorHAnsi" w:eastAsiaTheme="minorEastAsia" w:hAnsiTheme="minorHAnsi" w:cstheme="minorBidi"/>
      <w:b/>
      <w:bCs/>
      <w:color w:val="auto"/>
      <w:kern w:val="2"/>
      <w:sz w:val="32"/>
      <w:szCs w:val="32"/>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character" w:customStyle="1" w:styleId="3Char">
    <w:name w:val="标题 3 Char"/>
    <w:basedOn w:val="a0"/>
    <w:link w:val="3"/>
    <w:uiPriority w:val="9"/>
    <w:qFormat/>
    <w:rsid w:val="001956E4"/>
    <w:rPr>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537</Words>
  <Characters>3064</Characters>
  <Application>Microsoft Office Word</Application>
  <DocSecurity>0</DocSecurity>
  <Lines>25</Lines>
  <Paragraphs>7</Paragraphs>
  <ScaleCrop>false</ScaleCrop>
  <Company/>
  <LinksUpToDate>false</LinksUpToDate>
  <CharactersWithSpaces>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40</cp:revision>
  <dcterms:created xsi:type="dcterms:W3CDTF">2019-04-18T07:17:00Z</dcterms:created>
  <dcterms:modified xsi:type="dcterms:W3CDTF">2019-11-26T05:41:00Z</dcterms:modified>
</cp:coreProperties>
</file>